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CA7" w:rsidRPr="008B2CA7" w:rsidRDefault="008B2CA7" w:rsidP="008B2CA7">
      <w:pPr>
        <w:widowControl w:val="0"/>
        <w:spacing w:after="0" w:line="254" w:lineRule="exact"/>
        <w:ind w:left="4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B2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Pr="008B2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№1</w:t>
      </w:r>
    </w:p>
    <w:p w:rsidR="008B2CA7" w:rsidRPr="008B2CA7" w:rsidRDefault="008B2CA7" w:rsidP="008B2CA7">
      <w:pPr>
        <w:widowControl w:val="0"/>
        <w:spacing w:after="0" w:line="254" w:lineRule="exact"/>
        <w:ind w:left="5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B2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приказу директора ОБУСО</w:t>
      </w:r>
      <w:r w:rsidRPr="008B2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«КЦСОН </w:t>
      </w:r>
      <w:r w:rsidRPr="008B2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Фатежского</w:t>
      </w:r>
      <w:r w:rsidRPr="008B2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района»</w:t>
      </w:r>
    </w:p>
    <w:p w:rsidR="008B2CA7" w:rsidRPr="008B2CA7" w:rsidRDefault="008B2CA7" w:rsidP="008B2CA7">
      <w:pPr>
        <w:widowControl w:val="0"/>
        <w:tabs>
          <w:tab w:val="left" w:pos="8024"/>
        </w:tabs>
        <w:spacing w:after="432" w:line="254" w:lineRule="exact"/>
        <w:ind w:left="5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B2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Pr="008B2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16</w:t>
      </w:r>
      <w:r w:rsidRPr="008B2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B2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«09» января</w:t>
      </w:r>
      <w:r w:rsidRPr="008B2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201</w:t>
      </w:r>
      <w:r w:rsidRPr="008B2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Pr="008B2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</w:t>
      </w:r>
    </w:p>
    <w:p w:rsidR="008B2CA7" w:rsidRPr="008B2CA7" w:rsidRDefault="008B2CA7" w:rsidP="008B2CA7">
      <w:pPr>
        <w:widowControl w:val="0"/>
        <w:spacing w:after="0" w:line="90" w:lineRule="exact"/>
        <w:ind w:left="1860"/>
        <w:rPr>
          <w:rFonts w:ascii="Times New Roman" w:eastAsia="Times New Roman" w:hAnsi="Times New Roman" w:cs="Times New Roman"/>
          <w:i/>
          <w:iCs/>
          <w:color w:val="000000"/>
          <w:sz w:val="9"/>
          <w:szCs w:val="9"/>
          <w:lang w:eastAsia="ru-RU" w:bidi="ru-RU"/>
        </w:rPr>
      </w:pPr>
      <w:r w:rsidRPr="008B2CA7">
        <w:rPr>
          <w:rFonts w:ascii="Times New Roman" w:eastAsia="Times New Roman" w:hAnsi="Times New Roman" w:cs="Times New Roman"/>
          <w:i/>
          <w:iCs/>
          <w:color w:val="000000"/>
          <w:sz w:val="9"/>
          <w:szCs w:val="9"/>
          <w:lang w:eastAsia="ru-RU" w:bidi="ru-RU"/>
        </w:rPr>
        <w:t>*</w:t>
      </w:r>
    </w:p>
    <w:p w:rsidR="008B2CA7" w:rsidRPr="008B2CA7" w:rsidRDefault="008B2CA7" w:rsidP="008B2CA7">
      <w:pPr>
        <w:widowControl w:val="0"/>
        <w:spacing w:after="0" w:line="302" w:lineRule="exact"/>
        <w:ind w:lef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0" w:name="bookmark0"/>
      <w:r w:rsidRPr="008B2C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Порядок</w:t>
      </w:r>
      <w:bookmarkEnd w:id="0"/>
    </w:p>
    <w:p w:rsidR="008B2CA7" w:rsidRPr="008B2CA7" w:rsidRDefault="008B2CA7" w:rsidP="008B2CA7">
      <w:pPr>
        <w:widowControl w:val="0"/>
        <w:spacing w:after="0" w:line="302" w:lineRule="exact"/>
        <w:ind w:left="440" w:firstLine="50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8B2C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проведения антикоррупционной экспертизы локальных</w:t>
      </w:r>
      <w:r w:rsidRPr="008B2C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нормативных актов и проектов локальных нормативных актов</w:t>
      </w:r>
      <w:r w:rsidRPr="008B2C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Областного бюджетного учре</w:t>
      </w:r>
      <w:bookmarkStart w:id="1" w:name="_GoBack"/>
      <w:bookmarkEnd w:id="1"/>
      <w:r w:rsidRPr="008B2C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ждения социального обслуживания</w:t>
      </w:r>
    </w:p>
    <w:p w:rsidR="008B2CA7" w:rsidRPr="008B2CA7" w:rsidRDefault="008B2CA7" w:rsidP="008B2CA7">
      <w:pPr>
        <w:widowControl w:val="0"/>
        <w:spacing w:after="334" w:line="302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8B2C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«Комплексный центр социального обслуживания-населения</w:t>
      </w:r>
      <w:r w:rsidRPr="008B2C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Фатежского</w:t>
      </w:r>
      <w:r w:rsidRPr="008B2C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района Курской области»</w:t>
      </w:r>
    </w:p>
    <w:p w:rsidR="008B2CA7" w:rsidRPr="008B2CA7" w:rsidRDefault="008B2CA7" w:rsidP="008B2CA7">
      <w:pPr>
        <w:widowControl w:val="0"/>
        <w:spacing w:after="203" w:line="260" w:lineRule="exact"/>
        <w:ind w:right="2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2" w:name="bookmark1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1</w:t>
      </w:r>
      <w:r w:rsidRPr="008B2C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8B2C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Общие положения</w:t>
      </w:r>
      <w:bookmarkEnd w:id="2"/>
    </w:p>
    <w:p w:rsidR="008B2CA7" w:rsidRPr="008B2CA7" w:rsidRDefault="008B2CA7" w:rsidP="008B2CA7">
      <w:pPr>
        <w:widowControl w:val="0"/>
        <w:tabs>
          <w:tab w:val="left" w:pos="981"/>
        </w:tabs>
        <w:spacing w:after="334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.1.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.Антикоррупционная экспертиза локальных нормативных актов и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проектов локальных нормативных актов Областного бюджетного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учреждения социального обслуживания «Комплексный центр социального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 xml:space="preserve">обслуживания населения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Фатежского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района Курской области» (далее -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Учреждение) проводится в соответствии с постановлением Правительства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РФ от 26.02.2010г. №96 «Об антикоррупционной экспертизе нормативных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правовых актов и проектов нормативных правовых актов» (вместе с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«Правилами проведения антикоррупционной экспертизы нормативных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правовых актов и проектов нормативных правовых актов», «Методикой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проведения антикоррупционной экспертизы нормативных правовых актов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и проектов нормативных правовых актов»)</w:t>
      </w:r>
    </w:p>
    <w:p w:rsidR="008B2CA7" w:rsidRPr="008B2CA7" w:rsidRDefault="008B2CA7" w:rsidP="008B2CA7">
      <w:pPr>
        <w:widowControl w:val="0"/>
        <w:tabs>
          <w:tab w:val="left" w:pos="1105"/>
        </w:tabs>
        <w:spacing w:after="193" w:line="260" w:lineRule="exact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3" w:name="bookmark2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2. </w:t>
      </w:r>
      <w:r w:rsidRPr="008B2C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Цели, задачи и предмет Антикоррупционной экспертизы</w:t>
      </w:r>
      <w:bookmarkEnd w:id="3"/>
    </w:p>
    <w:p w:rsidR="008B2CA7" w:rsidRPr="008B2CA7" w:rsidRDefault="008B2CA7" w:rsidP="008B2CA7">
      <w:pPr>
        <w:widowControl w:val="0"/>
        <w:numPr>
          <w:ilvl w:val="0"/>
          <w:numId w:val="2"/>
        </w:numPr>
        <w:tabs>
          <w:tab w:val="left" w:pos="1177"/>
        </w:tabs>
        <w:spacing w:after="0" w:line="30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Целью антикоррупционной экспертизы является выявление в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локальных нормативных правовых актах Учреждения и их проектах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положений, способствующих созданию условий для проявления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коррупции, их последующего устранения и недопущение принятия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локальных нормативных правовых актов, которые создают предпосылки и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(или) повышают вероятность совершения коррупционных действий в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процессе реализации данных актов.</w:t>
      </w:r>
    </w:p>
    <w:p w:rsidR="008B2CA7" w:rsidRPr="008B2CA7" w:rsidRDefault="008B2CA7" w:rsidP="008B2CA7">
      <w:pPr>
        <w:widowControl w:val="0"/>
        <w:spacing w:after="0" w:line="30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2.2.3адачами антикоррупционной экспертизы являются выявление и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описание коррупциогенных факторов в локальных нормативных правовых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актах и их проектах, внесение предложений и рекомендаций, направленных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на устранение или ограничение действий таких факторов.</w:t>
      </w:r>
    </w:p>
    <w:p w:rsidR="008B2CA7" w:rsidRPr="008B2CA7" w:rsidRDefault="008B2CA7" w:rsidP="008B2CA7">
      <w:pPr>
        <w:widowControl w:val="0"/>
        <w:numPr>
          <w:ilvl w:val="0"/>
          <w:numId w:val="3"/>
        </w:numPr>
        <w:spacing w:after="0" w:line="30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Предметом антикоррупционной экспертизы являются локальные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нормативные акты и их проекты, а также иная документация,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предусмотренная в настоящем пункте:</w:t>
      </w:r>
    </w:p>
    <w:p w:rsidR="008B2CA7" w:rsidRPr="008B2CA7" w:rsidRDefault="008B2CA7" w:rsidP="008B2CA7">
      <w:pPr>
        <w:widowControl w:val="0"/>
        <w:numPr>
          <w:ilvl w:val="0"/>
          <w:numId w:val="4"/>
        </w:numPr>
        <w:tabs>
          <w:tab w:val="left" w:pos="1422"/>
        </w:tabs>
        <w:spacing w:after="0" w:line="30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Приказы, распоряжения директора:</w:t>
      </w:r>
    </w:p>
    <w:p w:rsidR="008B2CA7" w:rsidRPr="008B2CA7" w:rsidRDefault="008B2CA7" w:rsidP="008B2CA7">
      <w:pPr>
        <w:widowControl w:val="0"/>
        <w:spacing w:after="0" w:line="30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-затрагивающие права и свободы человека и гражданина;</w:t>
      </w:r>
    </w:p>
    <w:p w:rsidR="008B2CA7" w:rsidRPr="008B2CA7" w:rsidRDefault="008B2CA7" w:rsidP="008B2CA7">
      <w:pPr>
        <w:widowControl w:val="0"/>
        <w:spacing w:after="0" w:line="30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-связанные с распределением бюджетных средств, предоставлением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финансовой поддержки, списанием финансовых и материальных средств;</w:t>
      </w:r>
    </w:p>
    <w:p w:rsidR="008B2CA7" w:rsidRPr="008B2CA7" w:rsidRDefault="008B2CA7" w:rsidP="008B2CA7">
      <w:pPr>
        <w:widowControl w:val="0"/>
        <w:spacing w:after="0" w:line="30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-связанные с управлением (распоряжением) собственностью.</w:t>
      </w:r>
    </w:p>
    <w:p w:rsidR="008B2CA7" w:rsidRPr="008B2CA7" w:rsidRDefault="008B2CA7" w:rsidP="008B2CA7">
      <w:pPr>
        <w:widowControl w:val="0"/>
        <w:numPr>
          <w:ilvl w:val="0"/>
          <w:numId w:val="4"/>
        </w:numPr>
        <w:tabs>
          <w:tab w:val="left" w:pos="1378"/>
        </w:tabs>
        <w:spacing w:after="0" w:line="30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Документация, связанная с реализацией государственного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заказа (конкурсы и аукционы), запросы котировок на поставку товаров,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выполнение работ и оказание услуг.</w:t>
      </w:r>
    </w:p>
    <w:p w:rsidR="008B2CA7" w:rsidRPr="008B2CA7" w:rsidRDefault="008B2CA7" w:rsidP="008B2CA7">
      <w:pPr>
        <w:widowControl w:val="0"/>
        <w:numPr>
          <w:ilvl w:val="1"/>
          <w:numId w:val="4"/>
        </w:numPr>
        <w:tabs>
          <w:tab w:val="left" w:pos="1162"/>
        </w:tabs>
        <w:spacing w:after="0" w:line="30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Антикоррупционная экспертиза не проводится в отношении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отмененных или утративших силу локальных нормативных актов.</w:t>
      </w:r>
    </w:p>
    <w:p w:rsidR="008B2CA7" w:rsidRPr="008B2CA7" w:rsidRDefault="008B2CA7" w:rsidP="008B2CA7">
      <w:pPr>
        <w:widowControl w:val="0"/>
        <w:numPr>
          <w:ilvl w:val="1"/>
          <w:numId w:val="4"/>
        </w:numPr>
        <w:tabs>
          <w:tab w:val="left" w:pos="1177"/>
        </w:tabs>
        <w:spacing w:after="0" w:line="30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Институты гражданского общества и граждане могут в порядке,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предусмотренном нормативно-правовыми актами Российской Федерации,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за счет собственных средств проводить независимую антикоррупционную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экспертизу локальных нормативных актов и их проектов.</w:t>
      </w:r>
    </w:p>
    <w:p w:rsidR="008B2CA7" w:rsidRPr="008B2CA7" w:rsidRDefault="008B2CA7" w:rsidP="008B2CA7">
      <w:pPr>
        <w:widowControl w:val="0"/>
        <w:numPr>
          <w:ilvl w:val="1"/>
          <w:numId w:val="4"/>
        </w:numPr>
        <w:tabs>
          <w:tab w:val="left" w:pos="1172"/>
        </w:tabs>
        <w:spacing w:after="274" w:line="30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отношении локальных нормативных актов и их проектов,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содержащих сведения, составляющие государственную тайну или сведения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конфиденциального характера, независимая антикоррупционная экспертиза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не проводится.</w:t>
      </w:r>
    </w:p>
    <w:p w:rsidR="008B2CA7" w:rsidRPr="008B2CA7" w:rsidRDefault="008B2CA7" w:rsidP="008B2CA7">
      <w:pPr>
        <w:widowControl w:val="0"/>
        <w:spacing w:after="253" w:line="260" w:lineRule="exact"/>
        <w:ind w:left="1220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4" w:name="bookmark3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3</w:t>
      </w:r>
      <w:r w:rsidRPr="008B2C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8B2C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Порядок проведения Антикоррупционной экспертизы</w:t>
      </w:r>
      <w:bookmarkEnd w:id="4"/>
    </w:p>
    <w:p w:rsidR="008B2CA7" w:rsidRPr="008B2CA7" w:rsidRDefault="008B2CA7" w:rsidP="008B2CA7">
      <w:pPr>
        <w:widowControl w:val="0"/>
        <w:numPr>
          <w:ilvl w:val="0"/>
          <w:numId w:val="5"/>
        </w:numPr>
        <w:tabs>
          <w:tab w:val="left" w:pos="1177"/>
        </w:tabs>
        <w:spacing w:after="0" w:line="30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Антикоррупционную экспертизу локальных нормативных актов и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проектов локальных нормативных актов в соответствии с настоящим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Порядком проводит рабочая группа по противодействию коррупции.</w:t>
      </w:r>
    </w:p>
    <w:p w:rsidR="008B2CA7" w:rsidRPr="008B2CA7" w:rsidRDefault="008B2CA7" w:rsidP="008B2CA7">
      <w:pPr>
        <w:widowControl w:val="0"/>
        <w:numPr>
          <w:ilvl w:val="0"/>
          <w:numId w:val="5"/>
        </w:numPr>
        <w:tabs>
          <w:tab w:val="left" w:pos="1182"/>
        </w:tabs>
        <w:spacing w:after="0" w:line="30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Проект локального нормативного акта, разработанный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структурным подразделением, до направления на экспертизу, подлежит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согласованию с руководителями структурных подразделений,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ответственных за направление деятельности, соответствующих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содержанию локального нормативного акта.</w:t>
      </w:r>
    </w:p>
    <w:p w:rsidR="008B2CA7" w:rsidRPr="008B2CA7" w:rsidRDefault="008B2CA7" w:rsidP="008B2CA7">
      <w:pPr>
        <w:widowControl w:val="0"/>
        <w:numPr>
          <w:ilvl w:val="0"/>
          <w:numId w:val="5"/>
        </w:numPr>
        <w:tabs>
          <w:tab w:val="left" w:pos="1172"/>
        </w:tabs>
        <w:spacing w:after="0" w:line="30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Антикоррупционная экспертиза проекта проводится в течение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пяти дней со дня поступления проекта в рабочую группу.</w:t>
      </w:r>
    </w:p>
    <w:p w:rsidR="008B2CA7" w:rsidRPr="008B2CA7" w:rsidRDefault="008B2CA7" w:rsidP="008B2CA7">
      <w:pPr>
        <w:widowControl w:val="0"/>
        <w:spacing w:after="0" w:line="302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3.4.В случае выявления рабочей группой в проекте локального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 xml:space="preserve">нормативного акта 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коррупциогенных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факторов, готовит заключение, в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котором указываются конкретные положения проекта локального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нормативного акта, способствующие созданию условий для проявления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коррупции, и соответствующие коррупциогенные факторы. Проект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возвращается исполнителям для его доработки и устранения выявленных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коррупционных факторов. Исполнитель, осуществляющий подготовку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локального нормативного акта в течение 2 (двух) рабочих дней приводит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акт в соответствие с действующим законодательством, и представляются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на повторную антикоррупционную экспертизу, либо отменяет его, о чем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информирует директора Учреждения.</w:t>
      </w:r>
    </w:p>
    <w:p w:rsidR="008B2CA7" w:rsidRPr="008B2CA7" w:rsidRDefault="008B2CA7" w:rsidP="008B2CA7">
      <w:pPr>
        <w:widowControl w:val="0"/>
        <w:spacing w:after="0" w:line="30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3.5. В случае если при проведении антикоррупционной экспертизы в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тексте проекта локального нормативного акта коррупциогенных факторов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не выявлено, а также отсутствуют иные замечания правового характера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заключение не составляется.</w:t>
      </w:r>
    </w:p>
    <w:p w:rsidR="008B2CA7" w:rsidRPr="008B2CA7" w:rsidRDefault="008B2CA7" w:rsidP="008B2CA7">
      <w:pPr>
        <w:widowControl w:val="0"/>
        <w:numPr>
          <w:ilvl w:val="1"/>
          <w:numId w:val="5"/>
        </w:numPr>
        <w:tabs>
          <w:tab w:val="left" w:pos="1162"/>
        </w:tabs>
        <w:spacing w:after="0" w:line="29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случае несогласия с результатами антикоррупционной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экспертизы, свидетельствующими о наличии в проекте локального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нормативного акта положений, способствующих созданию условий для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проявления коррупции, руководитель структурного подразделения,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готовивший этот проект, направляет проект локального нормативного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 xml:space="preserve">правового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акта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приложением заключения по результатам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антикоррупционной экспертизы и обосновывающих материалов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руководителю Учреждения для рассмотрения и принятия решения.</w:t>
      </w:r>
    </w:p>
    <w:p w:rsidR="008B2CA7" w:rsidRPr="008B2CA7" w:rsidRDefault="008B2CA7" w:rsidP="008B2CA7">
      <w:pPr>
        <w:widowControl w:val="0"/>
        <w:numPr>
          <w:ilvl w:val="1"/>
          <w:numId w:val="5"/>
        </w:numPr>
        <w:spacing w:after="0" w:line="29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 Отсутствие в проектах локальных нормативных актах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Учреждения положений, содержащих коррупциогенные факторы,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обеспечивают руководители структурных подразделений, ответственных за</w:t>
      </w:r>
      <w:r w:rsidRPr="008B2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их разработку.</w:t>
      </w:r>
    </w:p>
    <w:p w:rsidR="008B2CA7" w:rsidRPr="008B2CA7" w:rsidRDefault="008B2CA7" w:rsidP="008B2CA7">
      <w:pPr>
        <w:pStyle w:val="50"/>
        <w:numPr>
          <w:ilvl w:val="0"/>
          <w:numId w:val="6"/>
        </w:numPr>
        <w:shd w:val="clear" w:color="auto" w:fill="auto"/>
        <w:ind w:right="800"/>
        <w:jc w:val="center"/>
      </w:pPr>
      <w:r>
        <w:rPr>
          <w:color w:val="000000"/>
          <w:lang w:eastAsia="ru-RU" w:bidi="ru-RU"/>
        </w:rPr>
        <w:t>Обеспечение доступа институтов</w:t>
      </w:r>
    </w:p>
    <w:p w:rsidR="008B2CA7" w:rsidRDefault="008B2CA7" w:rsidP="008B2CA7">
      <w:pPr>
        <w:pStyle w:val="50"/>
        <w:shd w:val="clear" w:color="auto" w:fill="auto"/>
        <w:ind w:right="80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гражданского общества, работников к информации </w:t>
      </w:r>
      <w:r>
        <w:rPr>
          <w:rStyle w:val="51"/>
          <w:b/>
          <w:bCs/>
        </w:rPr>
        <w:t>о</w:t>
      </w:r>
      <w:r>
        <w:rPr>
          <w:rStyle w:val="51"/>
          <w:b/>
          <w:bCs/>
        </w:rPr>
        <w:br/>
      </w:r>
      <w:r>
        <w:rPr>
          <w:color w:val="000000"/>
          <w:lang w:eastAsia="ru-RU" w:bidi="ru-RU"/>
        </w:rPr>
        <w:t>правотворческой деятельности Учреждения</w:t>
      </w:r>
    </w:p>
    <w:p w:rsidR="008B2CA7" w:rsidRDefault="008B2CA7" w:rsidP="008B2CA7">
      <w:pPr>
        <w:pStyle w:val="50"/>
        <w:shd w:val="clear" w:color="auto" w:fill="auto"/>
        <w:ind w:right="800"/>
        <w:jc w:val="center"/>
      </w:pPr>
    </w:p>
    <w:p w:rsidR="008B2CA7" w:rsidRDefault="008B2CA7" w:rsidP="008B2CA7">
      <w:pPr>
        <w:pStyle w:val="20"/>
        <w:shd w:val="clear" w:color="auto" w:fill="auto"/>
        <w:tabs>
          <w:tab w:val="left" w:pos="851"/>
        </w:tabs>
        <w:spacing w:after="0" w:line="302" w:lineRule="exact"/>
        <w:ind w:firstLine="709"/>
      </w:pPr>
      <w:r>
        <w:rPr>
          <w:color w:val="000000"/>
          <w:lang w:eastAsia="ru-RU" w:bidi="ru-RU"/>
        </w:rPr>
        <w:t>4.1.В целях обеспечения реализации прав институтов гражданского</w:t>
      </w:r>
      <w:r>
        <w:rPr>
          <w:color w:val="000000"/>
          <w:lang w:eastAsia="ru-RU" w:bidi="ru-RU"/>
        </w:rPr>
        <w:br/>
        <w:t>общества, организаций и граждан, предусмотренных федеральным и</w:t>
      </w:r>
      <w:r>
        <w:rPr>
          <w:color w:val="000000"/>
          <w:lang w:eastAsia="ru-RU" w:bidi="ru-RU"/>
        </w:rPr>
        <w:br/>
        <w:t>региональным законодательством по вопросам проведения независимой</w:t>
      </w:r>
      <w:r>
        <w:rPr>
          <w:color w:val="000000"/>
          <w:lang w:eastAsia="ru-RU" w:bidi="ru-RU"/>
        </w:rPr>
        <w:br/>
        <w:t>антикоррупционной экспертизы, тексты локальных нормативных актов,</w:t>
      </w:r>
      <w:r>
        <w:rPr>
          <w:color w:val="000000"/>
          <w:lang w:eastAsia="ru-RU" w:bidi="ru-RU"/>
        </w:rPr>
        <w:br/>
        <w:t>касающиеся деятельности Учреждения, размещаются на официальном</w:t>
      </w:r>
      <w:r>
        <w:rPr>
          <w:color w:val="000000"/>
          <w:lang w:eastAsia="ru-RU" w:bidi="ru-RU"/>
        </w:rPr>
        <w:br/>
        <w:t>сайте Учреждения в разделе «Противодействие коррупции».</w:t>
      </w:r>
    </w:p>
    <w:p w:rsidR="003C56F0" w:rsidRDefault="003C56F0"/>
    <w:sectPr w:rsidR="003C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C40"/>
    <w:multiLevelType w:val="multilevel"/>
    <w:tmpl w:val="2514EA0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365BE"/>
    <w:multiLevelType w:val="multilevel"/>
    <w:tmpl w:val="D0E690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A21A2E"/>
    <w:multiLevelType w:val="hybridMultilevel"/>
    <w:tmpl w:val="357E99B2"/>
    <w:lvl w:ilvl="0" w:tplc="B8A4E080">
      <w:start w:val="4"/>
      <w:numFmt w:val="decimal"/>
      <w:lvlText w:val="%1."/>
      <w:lvlJc w:val="left"/>
      <w:pPr>
        <w:ind w:left="29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640" w:hanging="360"/>
      </w:pPr>
    </w:lvl>
    <w:lvl w:ilvl="2" w:tplc="0419001B" w:tentative="1">
      <w:start w:val="1"/>
      <w:numFmt w:val="lowerRoman"/>
      <w:lvlText w:val="%3."/>
      <w:lvlJc w:val="right"/>
      <w:pPr>
        <w:ind w:left="4360" w:hanging="180"/>
      </w:pPr>
    </w:lvl>
    <w:lvl w:ilvl="3" w:tplc="0419000F" w:tentative="1">
      <w:start w:val="1"/>
      <w:numFmt w:val="decimal"/>
      <w:lvlText w:val="%4."/>
      <w:lvlJc w:val="left"/>
      <w:pPr>
        <w:ind w:left="5080" w:hanging="360"/>
      </w:pPr>
    </w:lvl>
    <w:lvl w:ilvl="4" w:tplc="04190019" w:tentative="1">
      <w:start w:val="1"/>
      <w:numFmt w:val="lowerLetter"/>
      <w:lvlText w:val="%5."/>
      <w:lvlJc w:val="left"/>
      <w:pPr>
        <w:ind w:left="5800" w:hanging="360"/>
      </w:pPr>
    </w:lvl>
    <w:lvl w:ilvl="5" w:tplc="0419001B" w:tentative="1">
      <w:start w:val="1"/>
      <w:numFmt w:val="lowerRoman"/>
      <w:lvlText w:val="%6."/>
      <w:lvlJc w:val="right"/>
      <w:pPr>
        <w:ind w:left="6520" w:hanging="180"/>
      </w:pPr>
    </w:lvl>
    <w:lvl w:ilvl="6" w:tplc="0419000F" w:tentative="1">
      <w:start w:val="1"/>
      <w:numFmt w:val="decimal"/>
      <w:lvlText w:val="%7."/>
      <w:lvlJc w:val="left"/>
      <w:pPr>
        <w:ind w:left="7240" w:hanging="360"/>
      </w:pPr>
    </w:lvl>
    <w:lvl w:ilvl="7" w:tplc="04190019" w:tentative="1">
      <w:start w:val="1"/>
      <w:numFmt w:val="lowerLetter"/>
      <w:lvlText w:val="%8."/>
      <w:lvlJc w:val="left"/>
      <w:pPr>
        <w:ind w:left="7960" w:hanging="360"/>
      </w:pPr>
    </w:lvl>
    <w:lvl w:ilvl="8" w:tplc="0419001B" w:tentative="1">
      <w:start w:val="1"/>
      <w:numFmt w:val="lowerRoman"/>
      <w:lvlText w:val="%9."/>
      <w:lvlJc w:val="right"/>
      <w:pPr>
        <w:ind w:left="8680" w:hanging="180"/>
      </w:pPr>
    </w:lvl>
  </w:abstractNum>
  <w:abstractNum w:abstractNumId="3" w15:restartNumberingAfterBreak="0">
    <w:nsid w:val="4E2C2C3E"/>
    <w:multiLevelType w:val="multilevel"/>
    <w:tmpl w:val="FD8A55A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0B7AD1"/>
    <w:multiLevelType w:val="multilevel"/>
    <w:tmpl w:val="DE88B9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710194"/>
    <w:multiLevelType w:val="multilevel"/>
    <w:tmpl w:val="5AAAAA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A7"/>
    <w:rsid w:val="003C56F0"/>
    <w:rsid w:val="008B2CA7"/>
    <w:rsid w:val="009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343B"/>
  <w15:chartTrackingRefBased/>
  <w15:docId w15:val="{FD7D641B-D5CD-4DDA-B23D-902CC17C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B2C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B2CA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8B2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B2CA7"/>
    <w:pPr>
      <w:widowControl w:val="0"/>
      <w:shd w:val="clear" w:color="auto" w:fill="FFFFFF"/>
      <w:spacing w:after="300" w:line="25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8B2CA7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2020-02-05T12:37:00Z</cp:lastPrinted>
  <dcterms:created xsi:type="dcterms:W3CDTF">2020-02-05T12:27:00Z</dcterms:created>
  <dcterms:modified xsi:type="dcterms:W3CDTF">2020-02-05T12:37:00Z</dcterms:modified>
</cp:coreProperties>
</file>